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FE" w:rsidRPr="00AA1135" w:rsidRDefault="00030677" w:rsidP="00C12E8B">
      <w:pPr>
        <w:ind w:left="1410" w:hanging="141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CONVOCATORIA N°</w:t>
      </w:r>
      <w:r w:rsidRPr="00AA1135">
        <w:rPr>
          <w:rFonts w:ascii="Arial" w:hAnsi="Arial" w:cs="Arial"/>
          <w:b/>
          <w:sz w:val="24"/>
          <w:szCs w:val="24"/>
        </w:rPr>
        <w:t xml:space="preserve"> 01</w:t>
      </w:r>
    </w:p>
    <w:p w:rsidR="00921AFE" w:rsidRPr="00A50649" w:rsidRDefault="00921AFE" w:rsidP="00B20AD8">
      <w:pPr>
        <w:ind w:left="1410" w:hanging="1410"/>
        <w:jc w:val="both"/>
        <w:rPr>
          <w:rFonts w:ascii="Arial" w:hAnsi="Arial" w:cs="Arial"/>
        </w:rPr>
      </w:pPr>
      <w:r w:rsidRPr="00C12E8B">
        <w:rPr>
          <w:rFonts w:ascii="Arial" w:hAnsi="Arial" w:cs="Arial"/>
          <w:b/>
        </w:rPr>
        <w:t>PARA</w:t>
      </w:r>
      <w:r w:rsidRPr="00A50649">
        <w:rPr>
          <w:rFonts w:ascii="Arial" w:hAnsi="Arial" w:cs="Arial"/>
        </w:rPr>
        <w:t>:</w:t>
      </w:r>
      <w:r w:rsidRPr="00A50649">
        <w:rPr>
          <w:rFonts w:ascii="Arial" w:hAnsi="Arial" w:cs="Arial"/>
        </w:rPr>
        <w:tab/>
      </w:r>
      <w:r w:rsidRPr="00A50649">
        <w:rPr>
          <w:rFonts w:ascii="Arial" w:hAnsi="Arial" w:cs="Arial"/>
        </w:rPr>
        <w:tab/>
        <w:t xml:space="preserve">Oferentes programas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a docentes</w:t>
      </w:r>
      <w:r>
        <w:rPr>
          <w:rFonts w:ascii="Arial" w:hAnsi="Arial" w:cs="Arial"/>
        </w:rPr>
        <w:t xml:space="preserve"> y Directivos Docentes</w:t>
      </w:r>
      <w:r w:rsidRPr="00A50649">
        <w:rPr>
          <w:rFonts w:ascii="Arial" w:hAnsi="Arial" w:cs="Arial"/>
        </w:rPr>
        <w:t xml:space="preserve"> en servicio en el municipio de Sincelejo.</w:t>
      </w:r>
    </w:p>
    <w:p w:rsidR="00921AFE" w:rsidRPr="00A50649" w:rsidRDefault="00921AFE" w:rsidP="00B20AD8">
      <w:pPr>
        <w:ind w:left="1410" w:hanging="1410"/>
        <w:jc w:val="both"/>
        <w:rPr>
          <w:rFonts w:ascii="Arial" w:hAnsi="Arial" w:cs="Arial"/>
        </w:rPr>
      </w:pPr>
      <w:r w:rsidRPr="00C12E8B">
        <w:rPr>
          <w:rFonts w:ascii="Arial" w:hAnsi="Arial" w:cs="Arial"/>
          <w:b/>
        </w:rPr>
        <w:t>DE:</w:t>
      </w:r>
      <w:r w:rsidRPr="00A50649">
        <w:rPr>
          <w:rFonts w:ascii="Arial" w:hAnsi="Arial" w:cs="Arial"/>
        </w:rPr>
        <w:tab/>
        <w:t xml:space="preserve">Comité </w:t>
      </w:r>
      <w:r>
        <w:rPr>
          <w:rFonts w:ascii="Arial" w:hAnsi="Arial" w:cs="Arial"/>
        </w:rPr>
        <w:t>Territorial de Formación</w:t>
      </w:r>
      <w:r w:rsidRPr="00A50649">
        <w:rPr>
          <w:rFonts w:ascii="Arial" w:hAnsi="Arial" w:cs="Arial"/>
        </w:rPr>
        <w:t xml:space="preserve"> de Docentes</w:t>
      </w:r>
      <w:r>
        <w:rPr>
          <w:rFonts w:ascii="Arial" w:hAnsi="Arial" w:cs="Arial"/>
        </w:rPr>
        <w:t xml:space="preserve"> y Directivos Docentes</w:t>
      </w:r>
      <w:r w:rsidRPr="00A50649">
        <w:rPr>
          <w:rFonts w:ascii="Arial" w:hAnsi="Arial" w:cs="Arial"/>
        </w:rPr>
        <w:t xml:space="preserve"> del municipio de Sincelejo – Sucre.</w:t>
      </w:r>
    </w:p>
    <w:p w:rsidR="00921AFE" w:rsidRPr="00A50649" w:rsidRDefault="00921AFE" w:rsidP="00B20AD8">
      <w:pPr>
        <w:ind w:left="1416" w:hanging="1410"/>
        <w:jc w:val="both"/>
        <w:rPr>
          <w:rFonts w:ascii="Arial" w:hAnsi="Arial" w:cs="Arial"/>
        </w:rPr>
      </w:pPr>
      <w:r w:rsidRPr="00C12E8B">
        <w:rPr>
          <w:rFonts w:ascii="Arial" w:hAnsi="Arial" w:cs="Arial"/>
          <w:b/>
        </w:rPr>
        <w:t>ASUNTO:</w:t>
      </w:r>
      <w:r w:rsidRPr="00A50649">
        <w:rPr>
          <w:rFonts w:ascii="Arial" w:hAnsi="Arial" w:cs="Arial"/>
        </w:rPr>
        <w:tab/>
        <w:t xml:space="preserve">Directrices sobre la presentación y desarrollo de propuestas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para  docentes</w:t>
      </w:r>
      <w:r>
        <w:rPr>
          <w:rFonts w:ascii="Arial" w:hAnsi="Arial" w:cs="Arial"/>
        </w:rPr>
        <w:t xml:space="preserve"> y directivos docentes</w:t>
      </w:r>
      <w:r w:rsidRPr="00A50649">
        <w:rPr>
          <w:rFonts w:ascii="Arial" w:hAnsi="Arial" w:cs="Arial"/>
        </w:rPr>
        <w:t xml:space="preserve"> en servicio.</w:t>
      </w:r>
    </w:p>
    <w:p w:rsidR="00921AFE" w:rsidRPr="00A50649" w:rsidRDefault="00921AFE" w:rsidP="00B20AD8">
      <w:pPr>
        <w:ind w:left="1416" w:hanging="1410"/>
        <w:jc w:val="both"/>
        <w:rPr>
          <w:rFonts w:ascii="Arial" w:hAnsi="Arial" w:cs="Arial"/>
        </w:rPr>
      </w:pPr>
      <w:r w:rsidRPr="00C12E8B">
        <w:rPr>
          <w:rFonts w:ascii="Arial" w:hAnsi="Arial" w:cs="Arial"/>
          <w:b/>
        </w:rPr>
        <w:t>FECHA:</w:t>
      </w:r>
      <w:r>
        <w:rPr>
          <w:rFonts w:ascii="Arial" w:hAnsi="Arial" w:cs="Arial"/>
        </w:rPr>
        <w:tab/>
      </w:r>
      <w:r w:rsidR="00C95911">
        <w:rPr>
          <w:rFonts w:ascii="Arial" w:hAnsi="Arial" w:cs="Arial"/>
        </w:rPr>
        <w:t>Abril 1</w:t>
      </w:r>
      <w:r w:rsidR="005B043C">
        <w:rPr>
          <w:rFonts w:ascii="Arial" w:hAnsi="Arial" w:cs="Arial"/>
        </w:rPr>
        <w:t>5</w:t>
      </w:r>
      <w:r w:rsidR="00C95911">
        <w:rPr>
          <w:rFonts w:ascii="Arial" w:hAnsi="Arial" w:cs="Arial"/>
        </w:rPr>
        <w:t xml:space="preserve"> de 201</w:t>
      </w:r>
      <w:r w:rsidR="005B043C">
        <w:rPr>
          <w:rFonts w:ascii="Arial" w:hAnsi="Arial" w:cs="Arial"/>
        </w:rPr>
        <w:t>3</w:t>
      </w:r>
      <w:r w:rsidRPr="00A50649">
        <w:rPr>
          <w:rFonts w:ascii="Arial" w:hAnsi="Arial" w:cs="Arial"/>
        </w:rPr>
        <w:t>.</w:t>
      </w:r>
    </w:p>
    <w:p w:rsidR="00921AFE" w:rsidRPr="00A50649" w:rsidRDefault="00921AFE" w:rsidP="00B20AD8">
      <w:p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Con el propósito de orientar el desarrollo de las propuestas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a docentes</w:t>
      </w:r>
      <w:r>
        <w:rPr>
          <w:rFonts w:ascii="Arial" w:hAnsi="Arial" w:cs="Arial"/>
        </w:rPr>
        <w:t xml:space="preserve"> y directivos</w:t>
      </w:r>
      <w:r w:rsidRPr="00A50649">
        <w:rPr>
          <w:rFonts w:ascii="Arial" w:hAnsi="Arial" w:cs="Arial"/>
        </w:rPr>
        <w:t xml:space="preserve"> en servicio en el municipio de Sincelejo Sucre, el Comité </w:t>
      </w:r>
      <w:r>
        <w:rPr>
          <w:rFonts w:ascii="Arial" w:hAnsi="Arial" w:cs="Arial"/>
        </w:rPr>
        <w:t>Territorial de Formación Docentes y Directivos Docentes</w:t>
      </w:r>
      <w:r w:rsidRPr="00A50649">
        <w:rPr>
          <w:rFonts w:ascii="Arial" w:hAnsi="Arial" w:cs="Arial"/>
        </w:rPr>
        <w:t xml:space="preserve"> en cumplimiento del reglamento establecido según el Decreto No. 372 del 27 de Octubr</w:t>
      </w:r>
      <w:r w:rsidR="00C95911">
        <w:rPr>
          <w:rFonts w:ascii="Arial" w:hAnsi="Arial" w:cs="Arial"/>
        </w:rPr>
        <w:t>e de 2006, direcciona lo siguiente.</w:t>
      </w: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Las necesidades de </w:t>
      </w:r>
      <w:r>
        <w:rPr>
          <w:rFonts w:ascii="Arial" w:hAnsi="Arial" w:cs="Arial"/>
        </w:rPr>
        <w:t>formación definidas</w:t>
      </w:r>
      <w:r w:rsidRPr="00A50649">
        <w:rPr>
          <w:rFonts w:ascii="Arial" w:hAnsi="Arial" w:cs="Arial"/>
        </w:rPr>
        <w:t xml:space="preserve"> en el Plan </w:t>
      </w:r>
      <w:r>
        <w:rPr>
          <w:rFonts w:ascii="Arial" w:hAnsi="Arial" w:cs="Arial"/>
        </w:rPr>
        <w:t>Territorial de Formación Docentes</w:t>
      </w:r>
      <w:r w:rsidRPr="00A50649">
        <w:rPr>
          <w:rFonts w:ascii="Arial" w:hAnsi="Arial" w:cs="Arial"/>
        </w:rPr>
        <w:t xml:space="preserve"> para el periodo 20</w:t>
      </w:r>
      <w:r w:rsidR="00C95911">
        <w:rPr>
          <w:rFonts w:ascii="Arial" w:hAnsi="Arial" w:cs="Arial"/>
        </w:rPr>
        <w:t>12</w:t>
      </w:r>
      <w:r w:rsidRPr="00A50649">
        <w:rPr>
          <w:rFonts w:ascii="Arial" w:hAnsi="Arial" w:cs="Arial"/>
        </w:rPr>
        <w:t xml:space="preserve"> – 201</w:t>
      </w:r>
      <w:r w:rsidR="00C95911">
        <w:rPr>
          <w:rFonts w:ascii="Arial" w:hAnsi="Arial" w:cs="Arial"/>
        </w:rPr>
        <w:t>5</w:t>
      </w:r>
      <w:r w:rsidRPr="00A50649">
        <w:rPr>
          <w:rFonts w:ascii="Arial" w:hAnsi="Arial" w:cs="Arial"/>
        </w:rPr>
        <w:t>, están relacionadas con temas para orientar el proceso enseñanza – aprendizaje, enmarcadas en los siguientes campos de formación: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i/>
        </w:rPr>
      </w:pPr>
      <w:r w:rsidRPr="00A50649">
        <w:rPr>
          <w:rFonts w:ascii="Arial" w:hAnsi="Arial" w:cs="Arial"/>
          <w:b/>
          <w:i/>
        </w:rPr>
        <w:t>Formación Disciplinar Especifica.</w:t>
      </w:r>
    </w:p>
    <w:p w:rsidR="00921AFE" w:rsidRPr="00A50649" w:rsidRDefault="0084578D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Formación en Tecnología de información y comunicación Tic.</w:t>
      </w:r>
    </w:p>
    <w:p w:rsidR="00921AFE" w:rsidRDefault="0084578D" w:rsidP="001E35C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Didácticas en Ciencias Básicas.</w:t>
      </w:r>
    </w:p>
    <w:p w:rsidR="00084CBA" w:rsidRPr="001E35C1" w:rsidRDefault="0084578D" w:rsidP="001E35C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Fortalecimiento en Lengua Extranjera</w:t>
      </w:r>
      <w:r w:rsidR="00084CBA">
        <w:rPr>
          <w:rFonts w:ascii="Arial" w:hAnsi="Arial" w:cs="Arial"/>
        </w:rPr>
        <w:t>.</w:t>
      </w:r>
    </w:p>
    <w:p w:rsidR="00921AFE" w:rsidRPr="001E35C1" w:rsidRDefault="00921AFE" w:rsidP="001E35C1">
      <w:pPr>
        <w:pStyle w:val="Prrafodelista"/>
        <w:ind w:left="1080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i/>
        </w:rPr>
      </w:pPr>
      <w:r w:rsidRPr="00A50649">
        <w:rPr>
          <w:rFonts w:ascii="Arial" w:hAnsi="Arial" w:cs="Arial"/>
          <w:b/>
          <w:i/>
        </w:rPr>
        <w:t>Formación Científica e Investigativa.</w:t>
      </w:r>
    </w:p>
    <w:p w:rsidR="00921AFE" w:rsidRDefault="00921AFE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Investigación, </w:t>
      </w:r>
      <w:r w:rsidR="00122910">
        <w:rPr>
          <w:rFonts w:ascii="Arial" w:hAnsi="Arial" w:cs="Arial"/>
        </w:rPr>
        <w:t xml:space="preserve">innovación y creatividad </w:t>
      </w:r>
    </w:p>
    <w:p w:rsidR="00D808A5" w:rsidRPr="00A50649" w:rsidRDefault="00D808A5" w:rsidP="00122910">
      <w:pPr>
        <w:pStyle w:val="Prrafodelista"/>
        <w:ind w:left="1080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i/>
        </w:rPr>
      </w:pPr>
      <w:r w:rsidRPr="00A50649">
        <w:rPr>
          <w:rFonts w:ascii="Arial" w:hAnsi="Arial" w:cs="Arial"/>
          <w:b/>
          <w:i/>
        </w:rPr>
        <w:t>Formación Deontológica.</w:t>
      </w:r>
    </w:p>
    <w:p w:rsidR="00921AFE" w:rsidRDefault="00A73EC3" w:rsidP="00216427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Gestión y Liderazgo</w:t>
      </w:r>
      <w:r w:rsidR="00921AFE" w:rsidRPr="00A50649">
        <w:rPr>
          <w:rFonts w:ascii="Arial" w:hAnsi="Arial" w:cs="Arial"/>
        </w:rPr>
        <w:t>.</w:t>
      </w:r>
    </w:p>
    <w:p w:rsidR="00216427" w:rsidRDefault="002213FF" w:rsidP="00216427">
      <w:pPr>
        <w:numPr>
          <w:ilvl w:val="0"/>
          <w:numId w:val="2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Cultura y convivencia escolar</w:t>
      </w:r>
      <w:r w:rsidR="00216427">
        <w:rPr>
          <w:rFonts w:ascii="Tahoma" w:hAnsi="Tahoma" w:cs="Tahoma"/>
        </w:rPr>
        <w:t>.</w:t>
      </w:r>
    </w:p>
    <w:p w:rsidR="00216427" w:rsidRPr="00A50649" w:rsidRDefault="00216427" w:rsidP="00216427">
      <w:pPr>
        <w:pStyle w:val="Prrafodelista"/>
        <w:spacing w:after="0"/>
        <w:ind w:left="1440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i/>
        </w:rPr>
      </w:pPr>
      <w:r w:rsidRPr="00A50649">
        <w:rPr>
          <w:rFonts w:ascii="Arial" w:hAnsi="Arial" w:cs="Arial"/>
          <w:b/>
          <w:i/>
        </w:rPr>
        <w:t>Formación Pedagógica.</w:t>
      </w:r>
    </w:p>
    <w:p w:rsidR="00921AFE" w:rsidRDefault="002213FF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Lúdica Recreación y Deporte</w:t>
      </w:r>
    </w:p>
    <w:p w:rsidR="002213FF" w:rsidRDefault="00B0539C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2213FF">
        <w:rPr>
          <w:rFonts w:ascii="Arial" w:hAnsi="Arial" w:cs="Arial"/>
        </w:rPr>
        <w:t>P</w:t>
      </w:r>
      <w:r w:rsidR="002213FF">
        <w:rPr>
          <w:rFonts w:ascii="Arial" w:hAnsi="Arial" w:cs="Arial"/>
        </w:rPr>
        <w:t>rimera Infancia</w:t>
      </w:r>
    </w:p>
    <w:p w:rsidR="00620058" w:rsidRDefault="002213FF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Educación  Diversa Inclusiva </w:t>
      </w:r>
    </w:p>
    <w:p w:rsidR="00620058" w:rsidRDefault="00620058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Evaluación de los Aprendizajes </w:t>
      </w:r>
    </w:p>
    <w:p w:rsidR="00AA1135" w:rsidRDefault="00620058" w:rsidP="00B20AD8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Modelización Curricular.</w:t>
      </w:r>
      <w:r w:rsidR="002213FF">
        <w:rPr>
          <w:rFonts w:ascii="Arial" w:hAnsi="Arial" w:cs="Arial"/>
        </w:rPr>
        <w:t xml:space="preserve"> </w:t>
      </w:r>
    </w:p>
    <w:p w:rsidR="002213FF" w:rsidRPr="002213FF" w:rsidRDefault="002213FF" w:rsidP="002213FF">
      <w:pPr>
        <w:pStyle w:val="Prrafodelista"/>
        <w:ind w:left="1440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En el formato “Estructura Básica para la presentación de los Programas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de Docentes</w:t>
      </w:r>
      <w:r>
        <w:rPr>
          <w:rFonts w:ascii="Arial" w:hAnsi="Arial" w:cs="Arial"/>
        </w:rPr>
        <w:t xml:space="preserve"> y Directivos</w:t>
      </w:r>
      <w:r w:rsidRPr="00A50649">
        <w:rPr>
          <w:rFonts w:ascii="Arial" w:hAnsi="Arial" w:cs="Arial"/>
        </w:rPr>
        <w:t xml:space="preserve"> del municipio de Sincelejo – Sucre” que se </w:t>
      </w:r>
      <w:r w:rsidRPr="00A50649">
        <w:rPr>
          <w:rFonts w:ascii="Arial" w:hAnsi="Arial" w:cs="Arial"/>
        </w:rPr>
        <w:lastRenderedPageBreak/>
        <w:t xml:space="preserve">incorpora a la presente circular para formar parte de ella, cada entidad proponente presentará al Comité en medio </w:t>
      </w:r>
      <w:r w:rsidR="00D808A5">
        <w:rPr>
          <w:rFonts w:ascii="Arial" w:hAnsi="Arial" w:cs="Arial"/>
        </w:rPr>
        <w:t>digital</w:t>
      </w:r>
      <w:r w:rsidRPr="00A50649">
        <w:rPr>
          <w:rFonts w:ascii="Arial" w:hAnsi="Arial" w:cs="Arial"/>
        </w:rPr>
        <w:t xml:space="preserve"> e impreso, la propuesta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a desarrollar.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La evaluación de las propuestas se hará con base en los instrume</w:t>
      </w:r>
      <w:r>
        <w:rPr>
          <w:rFonts w:ascii="Arial" w:hAnsi="Arial" w:cs="Arial"/>
        </w:rPr>
        <w:t xml:space="preserve">ntos adaptados por el Comité Territorial de </w:t>
      </w:r>
      <w:r w:rsidRPr="00A50649">
        <w:rPr>
          <w:rFonts w:ascii="Arial" w:hAnsi="Arial" w:cs="Arial"/>
        </w:rPr>
        <w:t xml:space="preserve"> Docente</w:t>
      </w:r>
      <w:r>
        <w:rPr>
          <w:rFonts w:ascii="Arial" w:hAnsi="Arial" w:cs="Arial"/>
        </w:rPr>
        <w:t>s y Directivos</w:t>
      </w:r>
      <w:r w:rsidRPr="00A50649">
        <w:rPr>
          <w:rFonts w:ascii="Arial" w:hAnsi="Arial" w:cs="Arial"/>
        </w:rPr>
        <w:t xml:space="preserve"> para tal efecto, que se incorpora a la presente c</w:t>
      </w:r>
      <w:r w:rsidR="00D808A5">
        <w:rPr>
          <w:rFonts w:ascii="Arial" w:hAnsi="Arial" w:cs="Arial"/>
        </w:rPr>
        <w:t>onvocatoria</w:t>
      </w:r>
      <w:r w:rsidRPr="00A50649">
        <w:rPr>
          <w:rFonts w:ascii="Arial" w:hAnsi="Arial" w:cs="Arial"/>
        </w:rPr>
        <w:t xml:space="preserve"> para formar parte de ella.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D808A5">
      <w:pPr>
        <w:pStyle w:val="Prrafodelista"/>
        <w:numPr>
          <w:ilvl w:val="1"/>
          <w:numId w:val="1"/>
        </w:numPr>
        <w:ind w:left="709" w:hanging="349"/>
        <w:rPr>
          <w:rFonts w:ascii="Arial" w:hAnsi="Arial" w:cs="Arial"/>
        </w:rPr>
      </w:pPr>
      <w:r w:rsidRPr="00A50649">
        <w:rPr>
          <w:rFonts w:ascii="Arial" w:hAnsi="Arial" w:cs="Arial"/>
        </w:rPr>
        <w:t>El instrumento consta de los siguientes indicadores: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Presentación.</w:t>
      </w:r>
    </w:p>
    <w:p w:rsidR="00921AFE" w:rsidRPr="00A50649" w:rsidRDefault="00921AFE" w:rsidP="00B20AD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Pertinencia.</w:t>
      </w:r>
    </w:p>
    <w:p w:rsidR="00921AFE" w:rsidRPr="00A50649" w:rsidRDefault="00921AFE" w:rsidP="00B20AD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Actualidad.</w:t>
      </w:r>
    </w:p>
    <w:p w:rsidR="00921AFE" w:rsidRPr="00A50649" w:rsidRDefault="00921AFE" w:rsidP="00B20AD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Innovación.</w:t>
      </w:r>
    </w:p>
    <w:p w:rsidR="00921AFE" w:rsidRPr="00A50649" w:rsidRDefault="00921AFE" w:rsidP="00B20AD8">
      <w:pPr>
        <w:pStyle w:val="Prrafodelista"/>
        <w:ind w:left="1080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La propuesta que obtenga 80% o más se aprueba, de 60% a 79% se aplaza, por debajo de 60% no se aprueba.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A partir de</w:t>
      </w:r>
      <w:r>
        <w:rPr>
          <w:rFonts w:ascii="Arial" w:hAnsi="Arial" w:cs="Arial"/>
        </w:rPr>
        <w:t xml:space="preserve">l </w:t>
      </w:r>
      <w:r w:rsidR="0074500A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de </w:t>
      </w:r>
      <w:r w:rsidR="00D808A5">
        <w:rPr>
          <w:rFonts w:ascii="Arial" w:hAnsi="Arial" w:cs="Arial"/>
        </w:rPr>
        <w:t>abril</w:t>
      </w:r>
      <w:r>
        <w:rPr>
          <w:rFonts w:ascii="Arial" w:hAnsi="Arial" w:cs="Arial"/>
        </w:rPr>
        <w:t xml:space="preserve"> </w:t>
      </w:r>
      <w:r w:rsidRPr="00A50649">
        <w:rPr>
          <w:rFonts w:ascii="Arial" w:hAnsi="Arial" w:cs="Arial"/>
        </w:rPr>
        <w:t xml:space="preserve">hasta </w:t>
      </w:r>
      <w:r w:rsidR="0074500A">
        <w:rPr>
          <w:rFonts w:ascii="Arial" w:hAnsi="Arial" w:cs="Arial"/>
        </w:rPr>
        <w:t>el 03</w:t>
      </w:r>
      <w:r>
        <w:rPr>
          <w:rFonts w:ascii="Arial" w:hAnsi="Arial" w:cs="Arial"/>
        </w:rPr>
        <w:t xml:space="preserve"> de </w:t>
      </w:r>
      <w:r w:rsidR="00D808A5">
        <w:rPr>
          <w:rFonts w:ascii="Arial" w:hAnsi="Arial" w:cs="Arial"/>
        </w:rPr>
        <w:t>mayo</w:t>
      </w:r>
      <w:r w:rsidRPr="00A50649">
        <w:rPr>
          <w:rFonts w:ascii="Arial" w:hAnsi="Arial" w:cs="Arial"/>
        </w:rPr>
        <w:t xml:space="preserve"> de 201</w:t>
      </w:r>
      <w:r w:rsidR="0074500A">
        <w:rPr>
          <w:rFonts w:ascii="Arial" w:hAnsi="Arial" w:cs="Arial"/>
        </w:rPr>
        <w:t>3</w:t>
      </w:r>
      <w:r w:rsidRPr="00A50649">
        <w:rPr>
          <w:rFonts w:ascii="Arial" w:hAnsi="Arial" w:cs="Arial"/>
        </w:rPr>
        <w:t xml:space="preserve"> , se reciben las propuestas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>, los cuales se radicaran en la oficina de atención al cliente, de la Secretaria de Educación Municipal ubicada en el edificio EMPAS, Calle 21 No. 17 – 40, 1er Piso de la Ciudad de Sincelejo, Sucre.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Los aspectos curriculares establecidos en el </w:t>
      </w:r>
      <w:r w:rsidR="0074500A" w:rsidRPr="00A50649">
        <w:rPr>
          <w:rFonts w:ascii="Arial" w:hAnsi="Arial" w:cs="Arial"/>
        </w:rPr>
        <w:t>artículo</w:t>
      </w:r>
      <w:r w:rsidRPr="00A50649">
        <w:rPr>
          <w:rFonts w:ascii="Arial" w:hAnsi="Arial" w:cs="Arial"/>
        </w:rPr>
        <w:t xml:space="preserve"> 4º del Decreto 2035 de Junio 15 de 2005, para los programas de Pedagogía a ofrecer a profesionales no licenciados, se tendrán igualmente en cuenta para los que se ofrezcan a docentes, directivos y orientadores cuyos ascensos siguen regulados por el Decreto 2277 de 1979.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Para los programas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a ofrecer a docentes en servicio cuyos ascensos están regulados por el Decreto 2277 de 1979, un crédito académico equivale a 45 horas de trabajo distribuidas así: 15 horas de actividad directa con el docente, 10 horas de actividad académica asistida y 20 horas de trabajo independiente.</w:t>
      </w:r>
      <w:r>
        <w:rPr>
          <w:rFonts w:ascii="Arial" w:hAnsi="Arial" w:cs="Arial"/>
        </w:rPr>
        <w:t xml:space="preserve"> El programa de pedagogía para profesionales no licenciados tendrá como mínimo 10 créditos académicos, un crédito corresponde a 48 horas de trabajo académico; estos programas se regirán por lo establecido en el decreto 2035 de junio 15</w:t>
      </w:r>
      <w:r w:rsidR="00C279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2005 emanado de Ministerio de Educación Nacional. </w:t>
      </w: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 xml:space="preserve">Los programas de </w:t>
      </w:r>
      <w:r>
        <w:rPr>
          <w:rFonts w:ascii="Arial" w:hAnsi="Arial" w:cs="Arial"/>
        </w:rPr>
        <w:t>Formación</w:t>
      </w:r>
      <w:r w:rsidRPr="00A50649">
        <w:rPr>
          <w:rFonts w:ascii="Arial" w:hAnsi="Arial" w:cs="Arial"/>
        </w:rPr>
        <w:t xml:space="preserve"> ofrecidos te</w:t>
      </w:r>
      <w:r>
        <w:rPr>
          <w:rFonts w:ascii="Arial" w:hAnsi="Arial" w:cs="Arial"/>
        </w:rPr>
        <w:t>ndrán una duración mínima de 225</w:t>
      </w:r>
      <w:r w:rsidRPr="00A50649">
        <w:rPr>
          <w:rFonts w:ascii="Arial" w:hAnsi="Arial" w:cs="Arial"/>
        </w:rPr>
        <w:t xml:space="preserve"> horas</w:t>
      </w:r>
      <w:r>
        <w:rPr>
          <w:rFonts w:ascii="Arial" w:hAnsi="Arial" w:cs="Arial"/>
        </w:rPr>
        <w:t xml:space="preserve"> di</w:t>
      </w:r>
      <w:r w:rsidR="00AA1135">
        <w:rPr>
          <w:rFonts w:ascii="Arial" w:hAnsi="Arial" w:cs="Arial"/>
        </w:rPr>
        <w:t>stribuida en horas presenciales y/o</w:t>
      </w:r>
      <w:r>
        <w:rPr>
          <w:rFonts w:ascii="Arial" w:hAnsi="Arial" w:cs="Arial"/>
        </w:rPr>
        <w:t xml:space="preserve"> </w:t>
      </w:r>
      <w:r w:rsidR="00AA1135">
        <w:rPr>
          <w:rFonts w:ascii="Arial" w:hAnsi="Arial" w:cs="Arial"/>
        </w:rPr>
        <w:t xml:space="preserve">virtuales, </w:t>
      </w:r>
      <w:r>
        <w:rPr>
          <w:rFonts w:ascii="Arial" w:hAnsi="Arial" w:cs="Arial"/>
        </w:rPr>
        <w:t>de acompañamiento y de trabajo independiente</w:t>
      </w:r>
      <w:r w:rsidRPr="00A50649">
        <w:rPr>
          <w:rFonts w:ascii="Arial" w:hAnsi="Arial" w:cs="Arial"/>
        </w:rPr>
        <w:t xml:space="preserve"> y su modalidad ofrecida que constara en los certificados expedidos para tal efecto será </w:t>
      </w:r>
      <w:r w:rsidRPr="002E3EAB">
        <w:rPr>
          <w:rFonts w:ascii="Arial" w:hAnsi="Arial" w:cs="Arial"/>
          <w:b/>
        </w:rPr>
        <w:t>DIPLOMADO</w:t>
      </w:r>
      <w:r>
        <w:rPr>
          <w:rFonts w:ascii="Arial" w:hAnsi="Arial" w:cs="Arial"/>
        </w:rPr>
        <w:t>.</w:t>
      </w:r>
    </w:p>
    <w:p w:rsidR="00921AFE" w:rsidRPr="00DE23AA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Los o</w:t>
      </w:r>
      <w:r w:rsidR="00C32ABF">
        <w:rPr>
          <w:rFonts w:ascii="Arial" w:hAnsi="Arial" w:cs="Arial"/>
        </w:rPr>
        <w:t xml:space="preserve">ferentes de los programas serán, </w:t>
      </w:r>
      <w:r w:rsidR="00E81D8E">
        <w:rPr>
          <w:rFonts w:ascii="Arial" w:hAnsi="Arial" w:cs="Arial"/>
        </w:rPr>
        <w:t xml:space="preserve"> Instituciones Tecnológicas, Universidades Normales Superiores, Universidades Públicas y Privadas de reconocida trayectoria</w:t>
      </w:r>
      <w:r>
        <w:rPr>
          <w:rFonts w:ascii="Arial" w:hAnsi="Arial" w:cs="Arial"/>
        </w:rPr>
        <w:t>. Es necesario también que posean una plataforma virtual para el desarrollo de sus capacitaciones como elemento importante para el desarrollo, seguimiento y evaluación de las mismas.</w:t>
      </w:r>
    </w:p>
    <w:p w:rsidR="00921AFE" w:rsidRPr="00DE23AA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exigible la revisión del RUP (Registro Único de Proponentes) y un K de Contratación que le permita certificar su capacidad de contratación. </w:t>
      </w:r>
    </w:p>
    <w:p w:rsidR="00F20BDE" w:rsidRDefault="00F20BDE" w:rsidP="00F20BDE">
      <w:pPr>
        <w:pStyle w:val="Prrafodelista"/>
        <w:rPr>
          <w:rFonts w:ascii="Arial" w:hAnsi="Arial" w:cs="Arial"/>
        </w:rPr>
      </w:pPr>
    </w:p>
    <w:p w:rsidR="00F20BDE" w:rsidRPr="00A50649" w:rsidRDefault="00F20BDE" w:rsidP="00F20BDE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La propuesta aprobada por el Comité</w:t>
      </w:r>
      <w:r>
        <w:rPr>
          <w:rFonts w:ascii="Arial" w:hAnsi="Arial" w:cs="Arial"/>
        </w:rPr>
        <w:t xml:space="preserve"> Territorial de Formación Docentes y Directivos Docentes</w:t>
      </w:r>
      <w:r w:rsidRPr="00A50649">
        <w:rPr>
          <w:rFonts w:ascii="Arial" w:hAnsi="Arial" w:cs="Arial"/>
        </w:rPr>
        <w:t xml:space="preserve"> debe desarrollarla el (o los) profesional</w:t>
      </w:r>
      <w:r w:rsidR="00AC6C89">
        <w:rPr>
          <w:rFonts w:ascii="Arial" w:hAnsi="Arial" w:cs="Arial"/>
        </w:rPr>
        <w:t xml:space="preserve"> </w:t>
      </w:r>
      <w:r w:rsidRPr="00A50649">
        <w:rPr>
          <w:rFonts w:ascii="Arial" w:hAnsi="Arial" w:cs="Arial"/>
        </w:rPr>
        <w:t>(es) cuya hoja de vida se anexo a la misma.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jc w:val="both"/>
        <w:rPr>
          <w:rFonts w:ascii="Arial" w:hAnsi="Arial" w:cs="Arial"/>
        </w:rPr>
      </w:pPr>
      <w:r w:rsidRPr="00A50649">
        <w:rPr>
          <w:rFonts w:ascii="Arial" w:hAnsi="Arial" w:cs="Arial"/>
        </w:rPr>
        <w:t>Atentamente</w:t>
      </w:r>
      <w:r w:rsidR="00D4487C">
        <w:rPr>
          <w:rFonts w:ascii="Arial" w:hAnsi="Arial" w:cs="Arial"/>
        </w:rPr>
        <w:t>,</w:t>
      </w:r>
    </w:p>
    <w:p w:rsidR="00921AFE" w:rsidRDefault="00921AFE" w:rsidP="00B20AD8">
      <w:pPr>
        <w:jc w:val="both"/>
        <w:rPr>
          <w:rFonts w:ascii="Arial" w:hAnsi="Arial" w:cs="Arial"/>
        </w:rPr>
      </w:pPr>
    </w:p>
    <w:p w:rsidR="00D4487C" w:rsidRDefault="00D4487C" w:rsidP="00B20AD8">
      <w:pPr>
        <w:jc w:val="both"/>
        <w:rPr>
          <w:rFonts w:ascii="Arial" w:hAnsi="Arial" w:cs="Arial"/>
        </w:rPr>
      </w:pPr>
    </w:p>
    <w:p w:rsidR="00D4487C" w:rsidRDefault="00D4487C" w:rsidP="00B20AD8">
      <w:pPr>
        <w:jc w:val="both"/>
        <w:rPr>
          <w:rFonts w:ascii="Arial" w:hAnsi="Arial" w:cs="Arial"/>
        </w:rPr>
      </w:pPr>
    </w:p>
    <w:p w:rsidR="00F20BDE" w:rsidRPr="00A50649" w:rsidRDefault="00F20BDE" w:rsidP="00B20AD8">
      <w:pPr>
        <w:jc w:val="both"/>
        <w:rPr>
          <w:rFonts w:ascii="Arial" w:hAnsi="Arial" w:cs="Arial"/>
        </w:rPr>
      </w:pPr>
    </w:p>
    <w:p w:rsidR="00921AFE" w:rsidRPr="004B3AE0" w:rsidRDefault="004B3AE0" w:rsidP="00B20AD8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4B3AE0">
        <w:rPr>
          <w:rFonts w:ascii="Arial" w:hAnsi="Arial" w:cs="Arial"/>
          <w:b/>
        </w:rPr>
        <w:t xml:space="preserve"> </w:t>
      </w:r>
      <w:r w:rsidR="00AC6C89">
        <w:rPr>
          <w:rFonts w:ascii="Arial" w:hAnsi="Arial" w:cs="Arial"/>
          <w:b/>
        </w:rPr>
        <w:t>Original Firmado</w:t>
      </w:r>
    </w:p>
    <w:p w:rsidR="00921AFE" w:rsidRPr="00A50649" w:rsidRDefault="00AA1135" w:rsidP="00B20AD8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ALBERTO IRIARTE PUPO</w:t>
      </w:r>
    </w:p>
    <w:p w:rsidR="00921AFE" w:rsidRDefault="00AA1135" w:rsidP="00B20AD8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Secretario de Educación Municipal</w:t>
      </w:r>
      <w:r w:rsidR="00921AFE" w:rsidRPr="00A50649">
        <w:rPr>
          <w:rFonts w:ascii="Arial" w:hAnsi="Arial" w:cs="Arial"/>
        </w:rPr>
        <w:t>.</w:t>
      </w:r>
    </w:p>
    <w:p w:rsidR="009D06B5" w:rsidRDefault="009D06B5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</w:p>
    <w:p w:rsidR="00921AFE" w:rsidRPr="009D06B5" w:rsidRDefault="009D06B5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  <w:r w:rsidRPr="009D06B5">
        <w:rPr>
          <w:rFonts w:ascii="Arial" w:hAnsi="Arial" w:cs="Arial"/>
          <w:b/>
          <w:sz w:val="16"/>
          <w:szCs w:val="16"/>
        </w:rPr>
        <w:t>INSTITUCIONES INVITADAS: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Corporación Universitaria del Caribe CECAR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Fundación Universitaria del Área Andina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Corporación Unificada Nacional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Normal Superior de Sincelejo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Universidad de Sucre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Fundación Universitaria San Martin</w:t>
      </w:r>
    </w:p>
    <w:p w:rsidR="009D06B5" w:rsidRPr="009D06B5" w:rsidRDefault="009D06B5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9D06B5">
        <w:rPr>
          <w:rFonts w:ascii="Arial" w:hAnsi="Arial" w:cs="Arial"/>
          <w:sz w:val="16"/>
          <w:szCs w:val="16"/>
        </w:rPr>
        <w:t>Universidad de Pamplona</w:t>
      </w:r>
    </w:p>
    <w:p w:rsidR="009D06B5" w:rsidRPr="00C2791B" w:rsidRDefault="00C2791B" w:rsidP="00B20AD8">
      <w:pPr>
        <w:pStyle w:val="Sinespaciado"/>
        <w:jc w:val="both"/>
        <w:rPr>
          <w:rFonts w:ascii="Arial" w:hAnsi="Arial" w:cs="Arial"/>
          <w:sz w:val="16"/>
          <w:szCs w:val="16"/>
        </w:rPr>
      </w:pPr>
      <w:r w:rsidRPr="00C2791B">
        <w:rPr>
          <w:rFonts w:ascii="Arial" w:hAnsi="Arial" w:cs="Arial"/>
          <w:sz w:val="16"/>
          <w:szCs w:val="16"/>
        </w:rPr>
        <w:t>ADES</w:t>
      </w:r>
    </w:p>
    <w:p w:rsidR="00921AFE" w:rsidRDefault="009D06B5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  <w:r w:rsidRPr="004B3AE0">
        <w:rPr>
          <w:rFonts w:ascii="Arial" w:hAnsi="Arial" w:cs="Arial"/>
          <w:b/>
          <w:sz w:val="16"/>
          <w:szCs w:val="16"/>
        </w:rPr>
        <w:t>Anexo</w:t>
      </w:r>
      <w:r w:rsidRPr="00D4487C">
        <w:rPr>
          <w:rFonts w:ascii="Arial" w:hAnsi="Arial" w:cs="Arial"/>
          <w:sz w:val="16"/>
          <w:szCs w:val="16"/>
        </w:rPr>
        <w:t xml:space="preserve">: </w:t>
      </w:r>
      <w:r w:rsidRPr="004B3AE0">
        <w:rPr>
          <w:rFonts w:ascii="Arial" w:hAnsi="Arial" w:cs="Arial"/>
          <w:b/>
          <w:sz w:val="16"/>
          <w:szCs w:val="16"/>
        </w:rPr>
        <w:t>Estructura básica de Presentación</w:t>
      </w:r>
    </w:p>
    <w:p w:rsidR="00AC6C89" w:rsidRDefault="00AC6C89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</w:p>
    <w:p w:rsidR="00AC6C89" w:rsidRDefault="00AC6C89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</w:p>
    <w:p w:rsidR="00AC6C89" w:rsidRDefault="00AC6C89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</w:p>
    <w:p w:rsidR="00AC6C89" w:rsidRDefault="00AC6C89" w:rsidP="00B20AD8">
      <w:pPr>
        <w:pStyle w:val="Sinespaciado"/>
        <w:jc w:val="both"/>
        <w:rPr>
          <w:rFonts w:ascii="Arial" w:hAnsi="Arial" w:cs="Arial"/>
          <w:b/>
          <w:sz w:val="16"/>
          <w:szCs w:val="16"/>
        </w:rPr>
      </w:pPr>
    </w:p>
    <w:p w:rsidR="00AC6C89" w:rsidRDefault="00AC6C89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  <w:b/>
        </w:rPr>
      </w:pPr>
      <w:r w:rsidRPr="00EC64A2">
        <w:rPr>
          <w:rFonts w:ascii="Arial" w:hAnsi="Arial" w:cs="Arial"/>
          <w:b/>
        </w:rPr>
        <w:lastRenderedPageBreak/>
        <w:t xml:space="preserve">ESTRUCTURA BASICA PARA LA PRESENTACION DE LOS PROGRAMAS DE </w:t>
      </w:r>
      <w:r>
        <w:rPr>
          <w:rFonts w:ascii="Arial" w:hAnsi="Arial" w:cs="Arial"/>
          <w:b/>
        </w:rPr>
        <w:t>FORMACIÓN</w:t>
      </w:r>
      <w:r w:rsidRPr="00EC64A2">
        <w:rPr>
          <w:rFonts w:ascii="Arial" w:hAnsi="Arial" w:cs="Arial"/>
          <w:b/>
        </w:rPr>
        <w:t xml:space="preserve"> AL COMITÉ </w:t>
      </w:r>
      <w:r>
        <w:rPr>
          <w:rFonts w:ascii="Arial" w:hAnsi="Arial" w:cs="Arial"/>
          <w:b/>
        </w:rPr>
        <w:t>TERRITORAL DE FORMACIÓN</w:t>
      </w:r>
      <w:r w:rsidRPr="00EC64A2">
        <w:rPr>
          <w:rFonts w:ascii="Arial" w:hAnsi="Arial" w:cs="Arial"/>
          <w:b/>
        </w:rPr>
        <w:t xml:space="preserve"> DOCENTE</w:t>
      </w:r>
      <w:r>
        <w:rPr>
          <w:rFonts w:ascii="Arial" w:hAnsi="Arial" w:cs="Arial"/>
          <w:b/>
        </w:rPr>
        <w:t>S Y DIRECTIVOS DOCENTES</w:t>
      </w:r>
      <w:r w:rsidRPr="00EC64A2">
        <w:rPr>
          <w:rFonts w:ascii="Arial" w:hAnsi="Arial" w:cs="Arial"/>
          <w:b/>
        </w:rPr>
        <w:t xml:space="preserve"> DEL MUNICIPIO DE SINCELEJO</w:t>
      </w:r>
      <w:r>
        <w:rPr>
          <w:rFonts w:ascii="Arial" w:hAnsi="Arial" w:cs="Arial"/>
          <w:b/>
        </w:rPr>
        <w:t>.</w:t>
      </w:r>
    </w:p>
    <w:p w:rsidR="00921AFE" w:rsidRDefault="00921AFE" w:rsidP="00B20AD8">
      <w:pPr>
        <w:pStyle w:val="Sinespaciado"/>
        <w:jc w:val="both"/>
        <w:rPr>
          <w:rFonts w:ascii="Arial" w:hAnsi="Arial" w:cs="Arial"/>
          <w:b/>
        </w:rPr>
      </w:pPr>
    </w:p>
    <w:p w:rsidR="00921AFE" w:rsidRDefault="00921AFE" w:rsidP="00B20AD8">
      <w:pPr>
        <w:pStyle w:val="Sinespaciad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PRESENTACION</w:t>
      </w:r>
    </w:p>
    <w:p w:rsidR="00F20BDE" w:rsidRDefault="00F20BDE" w:rsidP="00F20BDE">
      <w:pPr>
        <w:pStyle w:val="Sinespaciado"/>
        <w:jc w:val="both"/>
        <w:rPr>
          <w:rFonts w:ascii="Arial" w:hAnsi="Arial" w:cs="Arial"/>
        </w:rPr>
      </w:pPr>
    </w:p>
    <w:p w:rsidR="00F20BDE" w:rsidRDefault="00F20BDE" w:rsidP="00F20BDE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PRESENTACION LEGAL Y ACADEMICA DE LA ENTIDAD OFERENTE.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Registro Único de Proponentes.</w:t>
      </w:r>
    </w:p>
    <w:p w:rsidR="00921AFE" w:rsidRDefault="00921AFE" w:rsidP="00B20AD8">
      <w:pPr>
        <w:pStyle w:val="Sinespaciado"/>
        <w:numPr>
          <w:ilvl w:val="2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 de Contratación.</w:t>
      </w: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IDENTIFICACION.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DESTINATARIOS.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JUSTIFICACION.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OBJETIVOS.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General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Específicos.</w:t>
      </w:r>
    </w:p>
    <w:p w:rsidR="00921AFE" w:rsidRDefault="00921AFE" w:rsidP="00B20AD8">
      <w:pPr>
        <w:pStyle w:val="Sinespaciado"/>
        <w:ind w:left="180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MARCO DE REFERENCIA.</w:t>
      </w:r>
    </w:p>
    <w:p w:rsidR="00921AFE" w:rsidRDefault="00921AFE" w:rsidP="00B20AD8">
      <w:pPr>
        <w:pStyle w:val="Sinespaciado"/>
        <w:ind w:left="72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Teórico.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Legal.</w:t>
      </w: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CONTENIDO.</w:t>
      </w:r>
    </w:p>
    <w:p w:rsidR="00921AFE" w:rsidRDefault="00921AFE" w:rsidP="00B20AD8">
      <w:pPr>
        <w:pStyle w:val="Sinespaciado"/>
        <w:ind w:left="72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Temas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Sub-Temas.</w:t>
      </w: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ESTRATEGIAS METODOLOGICAS.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Presencialidad.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Virtualidad.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Otras.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RECURSOS HUMANOS Y FISICOS (Hojas de Vida de los Capacitadores).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PLAN DE ACTIVIDADES CON SU CRONOGRAMA.</w:t>
      </w:r>
    </w:p>
    <w:p w:rsidR="00921AFE" w:rsidRDefault="00921AFE" w:rsidP="00B20AD8">
      <w:pPr>
        <w:pStyle w:val="Prrafodelista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Diseño de propuestas de aplicación.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Implementación y Evaluación de la propuesta.</w:t>
      </w: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Socialización de Experiencias.</w:t>
      </w: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INTENSIDAD HORARIA NUMERO DE CREDITOS Y VALOR DE CADA UNO.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2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Para docentes con ascensos regulados por el Decreto 2277 de 1979, un crédito académico tendrá una duración de 45 horas: 50&lt;5 presencial y 50% no presencial, para programas de Pedagogía ofrecidos a profesionales no licenciados equivale a 48 horas.</w:t>
      </w:r>
    </w:p>
    <w:p w:rsidR="00921AFE" w:rsidRDefault="00921AFE" w:rsidP="00B20AD8">
      <w:pPr>
        <w:pStyle w:val="Sinespaciado"/>
        <w:ind w:left="180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MECANISMOS DE EVALUACION Y SEGUIMIENTO DEL PROYECTO.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Que aplicara el Docente de acuerdo con el tipo de capacitación impartida.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1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BIBLIOGRAFIA Y ANEXOS.</w:t>
      </w:r>
    </w:p>
    <w:p w:rsidR="00921AFE" w:rsidRDefault="00921AFE" w:rsidP="00B20AD8">
      <w:pPr>
        <w:pStyle w:val="Sinespaciado"/>
        <w:ind w:left="144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PERTINENCIA DE LA PROPUESTA.</w:t>
      </w:r>
    </w:p>
    <w:p w:rsidR="00921AFE" w:rsidRDefault="00921AFE" w:rsidP="00B20AD8">
      <w:pPr>
        <w:pStyle w:val="Sinespaciado"/>
        <w:ind w:left="720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ACTUALIDAD DE LA PROPUESTA</w:t>
      </w:r>
    </w:p>
    <w:p w:rsidR="00921AFE" w:rsidRDefault="00921AFE" w:rsidP="00B20AD8">
      <w:pPr>
        <w:pStyle w:val="Sinespaciado"/>
        <w:ind w:left="720"/>
        <w:jc w:val="both"/>
        <w:rPr>
          <w:rFonts w:ascii="Arial" w:hAnsi="Arial" w:cs="Arial"/>
        </w:rPr>
      </w:pPr>
    </w:p>
    <w:p w:rsidR="00921AFE" w:rsidRPr="00EC64A2" w:rsidRDefault="00921AFE" w:rsidP="00B20AD8">
      <w:pPr>
        <w:pStyle w:val="Sinespaciad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INNNOVACION.</w:t>
      </w: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Default="00921AFE" w:rsidP="00B20AD8">
      <w:pPr>
        <w:pStyle w:val="Sinespaciado"/>
        <w:jc w:val="both"/>
        <w:rPr>
          <w:rFonts w:ascii="Arial" w:hAnsi="Arial" w:cs="Arial"/>
        </w:rPr>
      </w:pPr>
    </w:p>
    <w:p w:rsidR="00921AFE" w:rsidRPr="00A50649" w:rsidRDefault="00921AFE" w:rsidP="00B20AD8">
      <w:pPr>
        <w:pStyle w:val="Sinespaciado"/>
        <w:jc w:val="both"/>
        <w:rPr>
          <w:rFonts w:ascii="Arial" w:hAnsi="Arial" w:cs="Arial"/>
        </w:rPr>
      </w:pPr>
    </w:p>
    <w:sectPr w:rsidR="00921AFE" w:rsidRPr="00A50649" w:rsidSect="00D4487C">
      <w:headerReference w:type="default" r:id="rId8"/>
      <w:pgSz w:w="12240" w:h="15840" w:code="1"/>
      <w:pgMar w:top="1256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47A" w:rsidRDefault="00D3747A">
      <w:r>
        <w:separator/>
      </w:r>
    </w:p>
  </w:endnote>
  <w:endnote w:type="continuationSeparator" w:id="1">
    <w:p w:rsidR="00D3747A" w:rsidRDefault="00D37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47A" w:rsidRDefault="00D3747A">
      <w:r>
        <w:separator/>
      </w:r>
    </w:p>
  </w:footnote>
  <w:footnote w:type="continuationSeparator" w:id="1">
    <w:p w:rsidR="00D3747A" w:rsidRDefault="00D37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AFE" w:rsidRPr="00AA1135" w:rsidRDefault="00D17B3E" w:rsidP="00AA1135">
    <w:pPr>
      <w:pStyle w:val="Encabezado"/>
      <w:tabs>
        <w:tab w:val="clear" w:pos="8504"/>
        <w:tab w:val="right" w:pos="9356"/>
      </w:tabs>
      <w:ind w:left="-851" w:right="-710"/>
    </w:pPr>
    <w:r>
      <w:rPr>
        <w:noProof/>
        <w:lang w:val="es-CO" w:eastAsia="es-CO"/>
      </w:rPr>
      <w:drawing>
        <wp:inline distT="0" distB="0" distL="0" distR="0">
          <wp:extent cx="6286500" cy="904875"/>
          <wp:effectExtent l="19050" t="0" r="0" b="0"/>
          <wp:docPr id="1" name="Imagen 1" descr="LOGO SEM SINCELE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EM SINCELEJ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6BC1"/>
    <w:multiLevelType w:val="multilevel"/>
    <w:tmpl w:val="5DA86F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5933FD9"/>
    <w:multiLevelType w:val="hybridMultilevel"/>
    <w:tmpl w:val="9710A9E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1837B6"/>
    <w:multiLevelType w:val="multilevel"/>
    <w:tmpl w:val="1A00DC24"/>
    <w:lvl w:ilvl="0">
      <w:start w:val="1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3">
    <w:nsid w:val="710B0058"/>
    <w:multiLevelType w:val="multilevel"/>
    <w:tmpl w:val="A95258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AF3B0E"/>
    <w:rsid w:val="00030677"/>
    <w:rsid w:val="00084CBA"/>
    <w:rsid w:val="000C1D41"/>
    <w:rsid w:val="000F54C9"/>
    <w:rsid w:val="00122910"/>
    <w:rsid w:val="00182BBA"/>
    <w:rsid w:val="001C2F56"/>
    <w:rsid w:val="001C48D1"/>
    <w:rsid w:val="001E35C1"/>
    <w:rsid w:val="001E43AB"/>
    <w:rsid w:val="00216427"/>
    <w:rsid w:val="002213FF"/>
    <w:rsid w:val="00233331"/>
    <w:rsid w:val="002B55D5"/>
    <w:rsid w:val="002E3EAB"/>
    <w:rsid w:val="002E480B"/>
    <w:rsid w:val="00330179"/>
    <w:rsid w:val="003708E7"/>
    <w:rsid w:val="003E4CE9"/>
    <w:rsid w:val="0047690C"/>
    <w:rsid w:val="004B3AE0"/>
    <w:rsid w:val="004B7A0E"/>
    <w:rsid w:val="004C5733"/>
    <w:rsid w:val="004D3910"/>
    <w:rsid w:val="005B043C"/>
    <w:rsid w:val="00620058"/>
    <w:rsid w:val="006535CD"/>
    <w:rsid w:val="006A1464"/>
    <w:rsid w:val="00710D40"/>
    <w:rsid w:val="0074500A"/>
    <w:rsid w:val="00783119"/>
    <w:rsid w:val="007B6E4D"/>
    <w:rsid w:val="007C4869"/>
    <w:rsid w:val="0084578D"/>
    <w:rsid w:val="00855BDC"/>
    <w:rsid w:val="008C53A6"/>
    <w:rsid w:val="008F5D47"/>
    <w:rsid w:val="00910553"/>
    <w:rsid w:val="00921AFE"/>
    <w:rsid w:val="009745F4"/>
    <w:rsid w:val="00981243"/>
    <w:rsid w:val="00983540"/>
    <w:rsid w:val="009A2EAF"/>
    <w:rsid w:val="009B258E"/>
    <w:rsid w:val="009D06B5"/>
    <w:rsid w:val="00A15BA4"/>
    <w:rsid w:val="00A50649"/>
    <w:rsid w:val="00A72611"/>
    <w:rsid w:val="00A73EC3"/>
    <w:rsid w:val="00A76C43"/>
    <w:rsid w:val="00AA1135"/>
    <w:rsid w:val="00AC6C89"/>
    <w:rsid w:val="00AE2DDF"/>
    <w:rsid w:val="00AF3B0E"/>
    <w:rsid w:val="00B0539C"/>
    <w:rsid w:val="00B20AD8"/>
    <w:rsid w:val="00BB20AB"/>
    <w:rsid w:val="00C12E8B"/>
    <w:rsid w:val="00C21890"/>
    <w:rsid w:val="00C25A79"/>
    <w:rsid w:val="00C2791B"/>
    <w:rsid w:val="00C32ABF"/>
    <w:rsid w:val="00C52DDE"/>
    <w:rsid w:val="00C63AE5"/>
    <w:rsid w:val="00C77FDD"/>
    <w:rsid w:val="00C95911"/>
    <w:rsid w:val="00CA7A58"/>
    <w:rsid w:val="00CE4BEC"/>
    <w:rsid w:val="00D17B3E"/>
    <w:rsid w:val="00D3747A"/>
    <w:rsid w:val="00D4487C"/>
    <w:rsid w:val="00D52C6E"/>
    <w:rsid w:val="00D60F9C"/>
    <w:rsid w:val="00D808A5"/>
    <w:rsid w:val="00DE23AA"/>
    <w:rsid w:val="00E43DB6"/>
    <w:rsid w:val="00E81D8E"/>
    <w:rsid w:val="00EC1874"/>
    <w:rsid w:val="00EC64A2"/>
    <w:rsid w:val="00F14458"/>
    <w:rsid w:val="00F20BDE"/>
    <w:rsid w:val="00F27DAE"/>
    <w:rsid w:val="00FB3EE1"/>
    <w:rsid w:val="00FD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64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F3B0E"/>
    <w:pPr>
      <w:ind w:left="720"/>
      <w:contextualSpacing/>
    </w:pPr>
  </w:style>
  <w:style w:type="paragraph" w:styleId="Sinespaciado">
    <w:name w:val="No Spacing"/>
    <w:uiPriority w:val="99"/>
    <w:qFormat/>
    <w:rsid w:val="00A50649"/>
    <w:rPr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C52D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783119"/>
    <w:rPr>
      <w:rFonts w:cs="Times New Roman"/>
      <w:lang w:eastAsia="en-US"/>
    </w:rPr>
  </w:style>
  <w:style w:type="paragraph" w:styleId="Piedepgina">
    <w:name w:val="footer"/>
    <w:basedOn w:val="Normal"/>
    <w:link w:val="PiedepginaCar"/>
    <w:uiPriority w:val="99"/>
    <w:rsid w:val="00C52D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78311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8B829-8BC1-4AE6-96A5-EB876CFF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bienestar</dc:creator>
  <cp:lastModifiedBy>Wilton.Gastelbondo</cp:lastModifiedBy>
  <cp:revision>2</cp:revision>
  <cp:lastPrinted>2013-04-15T13:09:00Z</cp:lastPrinted>
  <dcterms:created xsi:type="dcterms:W3CDTF">2013-04-15T19:34:00Z</dcterms:created>
  <dcterms:modified xsi:type="dcterms:W3CDTF">2013-04-15T19:34:00Z</dcterms:modified>
</cp:coreProperties>
</file>